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888" w:rsidRDefault="00AD4E5B" w:rsidP="00524DEB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С работа режиссера с постан. группой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E5B" w:rsidRDefault="00AD4E5B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AD4E5B" w:rsidRDefault="00AD4E5B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AD4E5B" w:rsidRDefault="00AD4E5B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AD4E5B" w:rsidRDefault="00AD4E5B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AD4E5B" w:rsidRDefault="00AD4E5B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bookmarkStart w:id="0" w:name="_GoBack"/>
      <w:bookmarkEnd w:id="0"/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204D7A" w:rsidRPr="00204D7A" w:rsidRDefault="00204D7A" w:rsidP="00204D7A">
      <w:pPr>
        <w:ind w:firstLine="709"/>
        <w:jc w:val="both"/>
        <w:rPr>
          <w:b/>
          <w:sz w:val="28"/>
          <w:szCs w:val="28"/>
        </w:rPr>
      </w:pPr>
      <w:r w:rsidRPr="00204D7A">
        <w:rPr>
          <w:b/>
          <w:sz w:val="28"/>
          <w:szCs w:val="28"/>
        </w:rPr>
        <w:t xml:space="preserve">УК – 3: </w:t>
      </w:r>
      <w:r w:rsidRPr="00204D7A">
        <w:rPr>
          <w:sz w:val="28"/>
          <w:szCs w:val="28"/>
        </w:rPr>
        <w:t>Способность осуществлять социальное взаимодействие и реализовывать свою роль в команде</w:t>
      </w:r>
    </w:p>
    <w:p w:rsidR="00204D7A" w:rsidRPr="00204D7A" w:rsidRDefault="00204D7A" w:rsidP="00204D7A">
      <w:pPr>
        <w:ind w:firstLine="709"/>
        <w:jc w:val="both"/>
        <w:rPr>
          <w:b/>
          <w:sz w:val="28"/>
          <w:szCs w:val="28"/>
        </w:rPr>
      </w:pPr>
      <w:r w:rsidRPr="00204D7A">
        <w:rPr>
          <w:b/>
          <w:sz w:val="28"/>
          <w:szCs w:val="28"/>
        </w:rPr>
        <w:t xml:space="preserve">ПК – 1: </w:t>
      </w:r>
      <w:r w:rsidRPr="00204D7A">
        <w:rPr>
          <w:sz w:val="28"/>
          <w:szCs w:val="28"/>
        </w:rPr>
        <w:t>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204D7A" w:rsidRPr="00204D7A" w:rsidRDefault="00204D7A" w:rsidP="00204D7A">
      <w:pPr>
        <w:ind w:firstLine="709"/>
        <w:jc w:val="both"/>
        <w:rPr>
          <w:b/>
          <w:sz w:val="28"/>
          <w:szCs w:val="28"/>
        </w:rPr>
      </w:pPr>
      <w:r w:rsidRPr="00204D7A">
        <w:rPr>
          <w:b/>
          <w:sz w:val="28"/>
          <w:szCs w:val="28"/>
        </w:rPr>
        <w:t xml:space="preserve">ПК – 2: </w:t>
      </w:r>
      <w:r w:rsidRPr="00204D7A">
        <w:rPr>
          <w:sz w:val="28"/>
          <w:szCs w:val="28"/>
        </w:rPr>
        <w:t>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</w:r>
    </w:p>
    <w:p w:rsidR="00204D7A" w:rsidRPr="00204D7A" w:rsidRDefault="00204D7A" w:rsidP="00204D7A">
      <w:pPr>
        <w:ind w:firstLine="709"/>
        <w:jc w:val="both"/>
        <w:rPr>
          <w:sz w:val="28"/>
          <w:szCs w:val="28"/>
        </w:rPr>
      </w:pPr>
      <w:r w:rsidRPr="00204D7A">
        <w:rPr>
          <w:b/>
          <w:sz w:val="28"/>
          <w:szCs w:val="28"/>
        </w:rPr>
        <w:t xml:space="preserve">ПК – 7: </w:t>
      </w:r>
      <w:r w:rsidRPr="00204D7A">
        <w:rPr>
          <w:sz w:val="28"/>
          <w:szCs w:val="28"/>
        </w:rPr>
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204D7A" w:rsidRDefault="00204D7A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1)Знать:</w:t>
      </w:r>
      <w:r w:rsidR="008F6AC3">
        <w:rPr>
          <w:rFonts w:eastAsia="Batang"/>
          <w:bCs/>
          <w:iCs/>
          <w:sz w:val="28"/>
          <w:szCs w:val="28"/>
        </w:rPr>
        <w:t xml:space="preserve"> историю и теорию классической режиссуры, драматургии и мастерство актера, специфические особенности режиссерского, сценарного и исполнительского творчества в области театрализованных представлений и празднеств, их основные выразительные средства при постановке спортивно-художественных, обрядово-фольклорных, карнавально-фестивальных, концертно-зрелищных и других праздничных действ, главные психолого-педагогические механизмы эмоцио</w:t>
      </w:r>
      <w:r w:rsidR="00E92F03">
        <w:rPr>
          <w:rFonts w:eastAsia="Batang"/>
          <w:bCs/>
          <w:iCs/>
          <w:sz w:val="28"/>
          <w:szCs w:val="28"/>
        </w:rPr>
        <w:t xml:space="preserve">нального воздействия на зрителей и участников праздничного действа (в т.ч. – использование для их активизации современных игровых технологий), синтетическую природу праздничных зрелищ, включающую разнообразные виды и жанры художественного творчества, характерные черты «театрализации» как творческого метода перевода жизненного и документального материала в художественно-образную сценическую форму </w:t>
      </w:r>
    </w:p>
    <w:p w:rsidR="00204D7A" w:rsidRDefault="00204D7A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2)Уметь:</w:t>
      </w:r>
      <w:r w:rsidR="00CC332B">
        <w:rPr>
          <w:rFonts w:eastAsia="Batang"/>
          <w:bCs/>
          <w:iCs/>
          <w:sz w:val="28"/>
          <w:szCs w:val="28"/>
        </w:rPr>
        <w:t xml:space="preserve"> сформулировать режиссерский замысел будущей постановки, разработать оригинальный сценарий и режиссерскую партитуру, где должны найти своё отражение режиссерский ход, образное решение, применение различных выразительных средств, применять в качестве творческого метода различные виды и приемы монтажа, находить пространственное решение, как на традиционных, так и нетрадиционных сценических площадках, реализовать свой художественный замысел как в сценарной работе (</w:t>
      </w:r>
      <w:r w:rsidR="00F00CF4">
        <w:rPr>
          <w:rFonts w:eastAsia="Batang"/>
          <w:bCs/>
          <w:iCs/>
          <w:sz w:val="28"/>
          <w:szCs w:val="28"/>
        </w:rPr>
        <w:t>написание лаконичного, образного, зримого литературно-драматургического произведения), так и в постановочном процессе создания представления, концерта, празднества и других театрализованных форм</w:t>
      </w:r>
    </w:p>
    <w:p w:rsidR="00AA6302" w:rsidRDefault="00AA6302" w:rsidP="00204D7A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  <w:r>
        <w:rPr>
          <w:rFonts w:eastAsia="Batang"/>
          <w:bCs/>
          <w:iCs/>
          <w:sz w:val="28"/>
          <w:szCs w:val="28"/>
        </w:rPr>
        <w:t>3) Владеть</w:t>
      </w:r>
      <w:r w:rsidR="00204D7A">
        <w:rPr>
          <w:rFonts w:eastAsia="Batang"/>
          <w:bCs/>
          <w:iCs/>
          <w:sz w:val="28"/>
          <w:szCs w:val="28"/>
        </w:rPr>
        <w:t xml:space="preserve">: </w:t>
      </w:r>
      <w:r w:rsidR="00F00CF4">
        <w:rPr>
          <w:rFonts w:eastAsia="Batang"/>
          <w:bCs/>
          <w:iCs/>
          <w:sz w:val="28"/>
          <w:szCs w:val="28"/>
        </w:rPr>
        <w:t xml:space="preserve">методами режиссерского анализа произведений драматургии, музыки, литературы, изобразительного искусства и т.п., </w:t>
      </w:r>
      <w:r w:rsidR="00F00CF4">
        <w:rPr>
          <w:rFonts w:eastAsia="Batang"/>
          <w:bCs/>
          <w:iCs/>
          <w:sz w:val="28"/>
          <w:szCs w:val="28"/>
        </w:rPr>
        <w:lastRenderedPageBreak/>
        <w:t>законами композиции и художественной формы, развитым чувством темпо-ритма и музыкальным слухом, приемами творческого монтажа художественного материала различных форм и жанров в целостное театрализованное действо, новейшими технологиями, применяемыми в постановочной деятельности (объемный звук, динамический свет, компьютерная графика, лазерная анимация, видео-театрализованные системы, художественная пиротехника и т.д.), современной методологией продюсерского мастерства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Default="00AA6302" w:rsidP="00AA6302">
      <w:pPr>
        <w:widowControl w:val="0"/>
        <w:jc w:val="center"/>
        <w:rPr>
          <w:rFonts w:eastAsia="Batang"/>
          <w:b/>
          <w:bCs/>
          <w:sz w:val="32"/>
          <w:szCs w:val="32"/>
        </w:rPr>
      </w:pPr>
      <w:r>
        <w:rPr>
          <w:rFonts w:eastAsia="Batang"/>
          <w:b/>
          <w:bCs/>
          <w:sz w:val="32"/>
          <w:szCs w:val="32"/>
        </w:rPr>
        <w:t>Примерный перечень оценочных средств</w:t>
      </w: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"/>
        <w:gridCol w:w="2763"/>
        <w:gridCol w:w="3085"/>
        <w:gridCol w:w="3240"/>
      </w:tblGrid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№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Наименование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оценочного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средства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Характеристика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оценочного средства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Представление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оценочного средства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в ФОС</w:t>
            </w:r>
          </w:p>
        </w:tc>
      </w:tr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1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Реферат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spacing w:val="-6"/>
              </w:rPr>
              <w:t>Вид самостоятельной письменной работы, направленный на творческое освоение общепрофессиональных и профильных профессиональных дисциплин (модулей) и выработку соответствующих профессиональных компетенций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color w:val="000000"/>
                <w:spacing w:val="-6"/>
                <w:lang w:bidi="mr-IN"/>
              </w:rPr>
              <w:t>Тематика рефератов</w:t>
            </w:r>
          </w:p>
        </w:tc>
      </w:tr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2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Семинар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  <w:highlight w:val="red"/>
              </w:rPr>
            </w:pPr>
            <w:r>
              <w:rPr>
                <w:rFonts w:eastAsia="Batang"/>
                <w:spacing w:val="-6"/>
              </w:rPr>
              <w:t xml:space="preserve">Вид самостоятельной работы, позволяющей оценить умение </w:t>
            </w:r>
            <w:r>
              <w:rPr>
                <w:rFonts w:eastAsia="Batang"/>
                <w:color w:val="000000"/>
                <w:spacing w:val="-6"/>
              </w:rPr>
              <w:t xml:space="preserve">аргументированно, логично, и четко излагать основные  положения и выводы 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color w:val="000000"/>
                <w:spacing w:val="-6"/>
                <w:lang w:bidi="mr-IN"/>
              </w:rPr>
              <w:t>Тематика семинаров</w:t>
            </w:r>
          </w:p>
        </w:tc>
      </w:tr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4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Зачет, экзамен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tabs>
                <w:tab w:val="left" w:pos="360"/>
              </w:tabs>
              <w:jc w:val="both"/>
              <w:rPr>
                <w:rFonts w:eastAsia="Batang"/>
                <w:spacing w:val="-6"/>
                <w:highlight w:val="red"/>
              </w:rPr>
            </w:pPr>
            <w:r>
              <w:rPr>
                <w:rFonts w:eastAsia="Batang"/>
                <w:color w:val="000000"/>
                <w:spacing w:val="-6"/>
              </w:rPr>
              <w:t>Формы периодической отчетности студента, определяемые учебным планом, призванные выявить уровень, прочность и систематичность полученных им теоретических и практических знаний, приобретения навыков самостоятельной работы, развития творческого мышления, умение синтезировать полученные знания и применять их в решении практических задач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color w:val="000000"/>
                <w:spacing w:val="-6"/>
                <w:lang w:bidi="mr-IN"/>
              </w:rPr>
              <w:t>Зачётное-экзаменационные требования</w:t>
            </w:r>
          </w:p>
        </w:tc>
      </w:tr>
    </w:tbl>
    <w:p w:rsidR="00AA6302" w:rsidRDefault="00AA6302" w:rsidP="00AA6302">
      <w:pPr>
        <w:widowControl w:val="0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jc w:val="both"/>
        <w:rPr>
          <w:rFonts w:eastAsia="Batang"/>
          <w:sz w:val="16"/>
          <w:szCs w:val="16"/>
        </w:rPr>
      </w:pPr>
    </w:p>
    <w:p w:rsidR="00443296" w:rsidRPr="00200621" w:rsidRDefault="00443296" w:rsidP="00443296">
      <w:pPr>
        <w:jc w:val="center"/>
        <w:rPr>
          <w:b/>
          <w:sz w:val="28"/>
          <w:szCs w:val="28"/>
        </w:rPr>
      </w:pPr>
      <w:r w:rsidRPr="00200621">
        <w:rPr>
          <w:b/>
          <w:sz w:val="28"/>
          <w:szCs w:val="28"/>
        </w:rPr>
        <w:t>ВОПРОСЫ К ЗАЧЕТУ</w:t>
      </w:r>
    </w:p>
    <w:p w:rsidR="00443296" w:rsidRPr="00200621" w:rsidRDefault="00443296" w:rsidP="00443296">
      <w:pPr>
        <w:rPr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6"/>
        </w:tabs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Формы работы режиссёра с музыкальным руководителем</w:t>
      </w:r>
    </w:p>
    <w:p w:rsidR="00443296" w:rsidRPr="00200621" w:rsidRDefault="00443296" w:rsidP="00443296">
      <w:pPr>
        <w:jc w:val="both"/>
        <w:rPr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6"/>
        </w:tabs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Фонограмма и её функции</w:t>
      </w:r>
    </w:p>
    <w:p w:rsidR="00443296" w:rsidRPr="00200621" w:rsidRDefault="00443296" w:rsidP="00443296">
      <w:pPr>
        <w:jc w:val="both"/>
        <w:rPr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1"/>
        </w:tabs>
        <w:jc w:val="both"/>
        <w:rPr>
          <w:sz w:val="28"/>
          <w:szCs w:val="28"/>
        </w:rPr>
      </w:pPr>
      <w:r w:rsidRPr="00200621">
        <w:rPr>
          <w:b w:val="0"/>
          <w:sz w:val="28"/>
          <w:szCs w:val="28"/>
        </w:rPr>
        <w:t>Выразительные возможности звукозаписи</w:t>
      </w:r>
    </w:p>
    <w:p w:rsidR="00443296" w:rsidRPr="00200621" w:rsidRDefault="00443296" w:rsidP="00443296">
      <w:pPr>
        <w:pStyle w:val="21"/>
        <w:shd w:val="clear" w:color="auto" w:fill="auto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3296" w:rsidRPr="00200621" w:rsidRDefault="00443296" w:rsidP="00443296">
      <w:pPr>
        <w:pStyle w:val="21"/>
        <w:shd w:val="clear" w:color="auto" w:fill="auto"/>
        <w:spacing w:after="0" w:line="240" w:lineRule="auto"/>
        <w:rPr>
          <w:rFonts w:ascii="Times New Roman" w:hAnsi="Times New Roman"/>
          <w:b w:val="0"/>
          <w:sz w:val="28"/>
          <w:szCs w:val="28"/>
        </w:rPr>
      </w:pPr>
      <w:r w:rsidRPr="00200621">
        <w:rPr>
          <w:rFonts w:ascii="Times New Roman" w:hAnsi="Times New Roman"/>
          <w:b w:val="0"/>
          <w:sz w:val="28"/>
          <w:szCs w:val="28"/>
        </w:rPr>
        <w:t>Основные формы работы с композитором</w:t>
      </w:r>
    </w:p>
    <w:p w:rsidR="00443296" w:rsidRPr="00200621" w:rsidRDefault="00443296" w:rsidP="00443296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Семантика работы с композитором</w:t>
      </w:r>
    </w:p>
    <w:p w:rsidR="00443296" w:rsidRPr="00200621" w:rsidRDefault="00443296" w:rsidP="00443296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Постановка задачи композитору</w:t>
      </w:r>
    </w:p>
    <w:p w:rsidR="00443296" w:rsidRPr="00200621" w:rsidRDefault="00443296" w:rsidP="00443296">
      <w:pPr>
        <w:rPr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Музыкальная концепция постановки</w:t>
      </w:r>
    </w:p>
    <w:p w:rsidR="00443296" w:rsidRPr="00200621" w:rsidRDefault="00443296" w:rsidP="00443296">
      <w:pPr>
        <w:rPr>
          <w:b/>
          <w:bCs/>
          <w:spacing w:val="5"/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Музыкальная форма композиции</w:t>
      </w:r>
    </w:p>
    <w:p w:rsidR="00443296" w:rsidRPr="00200621" w:rsidRDefault="00443296" w:rsidP="00443296">
      <w:pPr>
        <w:rPr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Создание музыкального образа постановки</w:t>
      </w:r>
    </w:p>
    <w:p w:rsidR="00443296" w:rsidRPr="00200621" w:rsidRDefault="00443296" w:rsidP="00443296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Работа с музыкальными жанрами</w:t>
      </w:r>
    </w:p>
    <w:p w:rsidR="00443296" w:rsidRPr="00200621" w:rsidRDefault="00443296" w:rsidP="00443296">
      <w:pPr>
        <w:pStyle w:val="a8"/>
        <w:tabs>
          <w:tab w:val="left" w:pos="826"/>
        </w:tabs>
        <w:rPr>
          <w:b w:val="0"/>
          <w:bCs w:val="0"/>
          <w:spacing w:val="5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826"/>
        </w:tabs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Музыкальная стилистика постановки</w:t>
      </w:r>
    </w:p>
    <w:p w:rsidR="00443296" w:rsidRPr="00200621" w:rsidRDefault="00443296" w:rsidP="00443296">
      <w:pPr>
        <w:pStyle w:val="21"/>
        <w:shd w:val="clear" w:color="auto" w:fill="auto"/>
        <w:spacing w:after="0" w:line="240" w:lineRule="auto"/>
        <w:jc w:val="both"/>
        <w:rPr>
          <w:rFonts w:ascii="Times New Roman" w:hAnsi="Times New Roman"/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836"/>
        </w:tabs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Эпизод в работе с композитором</w:t>
      </w:r>
    </w:p>
    <w:p w:rsidR="00443296" w:rsidRPr="00200621" w:rsidRDefault="00443296" w:rsidP="00443296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Номер в работе с композитором</w:t>
      </w:r>
    </w:p>
    <w:p w:rsidR="00443296" w:rsidRPr="00200621" w:rsidRDefault="00443296" w:rsidP="00443296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Отрывок в работе с композитором</w:t>
      </w:r>
    </w:p>
    <w:p w:rsidR="00443296" w:rsidRPr="00200621" w:rsidRDefault="00443296" w:rsidP="00443296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Инсценировка в работе с композитором</w:t>
      </w:r>
    </w:p>
    <w:p w:rsidR="00443296" w:rsidRPr="00200621" w:rsidRDefault="00443296" w:rsidP="00443296">
      <w:pPr>
        <w:rPr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Этюд</w:t>
      </w:r>
      <w:r w:rsidRPr="00200621">
        <w:rPr>
          <w:spacing w:val="1"/>
          <w:sz w:val="28"/>
          <w:szCs w:val="28"/>
        </w:rPr>
        <w:t xml:space="preserve"> в</w:t>
      </w:r>
      <w:r w:rsidRPr="00200621">
        <w:rPr>
          <w:sz w:val="28"/>
          <w:szCs w:val="28"/>
        </w:rPr>
        <w:t xml:space="preserve"> работе с композитором</w:t>
      </w:r>
    </w:p>
    <w:p w:rsidR="00443296" w:rsidRPr="00200621" w:rsidRDefault="00443296" w:rsidP="00443296">
      <w:pPr>
        <w:rPr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Целостное представление в работе с композитором</w:t>
      </w:r>
    </w:p>
    <w:p w:rsidR="00443296" w:rsidRPr="00200621" w:rsidRDefault="00443296" w:rsidP="00443296">
      <w:pPr>
        <w:rPr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Специфика работы с музыкальным руководителем постановки</w:t>
      </w:r>
    </w:p>
    <w:p w:rsidR="00443296" w:rsidRPr="00200621" w:rsidRDefault="00443296" w:rsidP="00443296">
      <w:pPr>
        <w:rPr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Место музыкального руководителя в творческой лаборатории</w:t>
      </w:r>
      <w:r w:rsidRPr="00200621">
        <w:rPr>
          <w:sz w:val="28"/>
          <w:szCs w:val="28"/>
        </w:rPr>
        <w:br/>
        <w:t>режиссёра</w:t>
      </w:r>
    </w:p>
    <w:p w:rsidR="00443296" w:rsidRPr="00200621" w:rsidRDefault="00443296" w:rsidP="00443296">
      <w:pPr>
        <w:rPr>
          <w:sz w:val="28"/>
          <w:szCs w:val="28"/>
        </w:rPr>
      </w:pPr>
    </w:p>
    <w:p w:rsidR="00443296" w:rsidRPr="00200621" w:rsidRDefault="00443296" w:rsidP="00443296">
      <w:pPr>
        <w:rPr>
          <w:rStyle w:val="5"/>
          <w:sz w:val="28"/>
          <w:szCs w:val="28"/>
        </w:rPr>
      </w:pPr>
      <w:r w:rsidRPr="00200621">
        <w:rPr>
          <w:rStyle w:val="5"/>
          <w:sz w:val="28"/>
          <w:szCs w:val="28"/>
        </w:rPr>
        <w:t>Взаимодействие разных форм искусства в театре.</w:t>
      </w:r>
    </w:p>
    <w:p w:rsidR="00443296" w:rsidRPr="00200621" w:rsidRDefault="00443296" w:rsidP="00443296">
      <w:pPr>
        <w:rPr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К</w:t>
      </w:r>
      <w:r w:rsidRPr="00200621">
        <w:rPr>
          <w:rStyle w:val="11"/>
          <w:sz w:val="28"/>
          <w:szCs w:val="28"/>
        </w:rPr>
        <w:t>омпиляция</w:t>
      </w:r>
      <w:r w:rsidRPr="00200621">
        <w:rPr>
          <w:sz w:val="28"/>
          <w:szCs w:val="28"/>
        </w:rPr>
        <w:t xml:space="preserve"> музыкального материала</w:t>
      </w:r>
    </w:p>
    <w:p w:rsidR="00443296" w:rsidRPr="00200621" w:rsidRDefault="00443296" w:rsidP="00443296">
      <w:pPr>
        <w:pStyle w:val="a8"/>
        <w:tabs>
          <w:tab w:val="left" w:pos="731"/>
        </w:tabs>
        <w:rPr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1"/>
        </w:tabs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Полистилистика и эклектика музыкального материала</w:t>
      </w:r>
    </w:p>
    <w:p w:rsidR="00443296" w:rsidRPr="00200621" w:rsidRDefault="00443296" w:rsidP="00443296">
      <w:pPr>
        <w:pStyle w:val="a8"/>
        <w:tabs>
          <w:tab w:val="left" w:pos="736"/>
        </w:tabs>
        <w:jc w:val="both"/>
        <w:rPr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6"/>
        </w:tabs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Отличия в работе с композитором и музыкальным руководителем</w:t>
      </w:r>
    </w:p>
    <w:p w:rsidR="00443296" w:rsidRPr="00200621" w:rsidRDefault="00443296" w:rsidP="00443296">
      <w:pPr>
        <w:pStyle w:val="a8"/>
        <w:tabs>
          <w:tab w:val="left" w:pos="736"/>
        </w:tabs>
        <w:ind w:left="400"/>
        <w:jc w:val="both"/>
        <w:rPr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1"/>
        </w:tabs>
        <w:ind w:right="360"/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Художественные возможности сочетания различных музыкальных</w:t>
      </w:r>
      <w:r w:rsidRPr="00200621">
        <w:rPr>
          <w:b w:val="0"/>
          <w:sz w:val="28"/>
          <w:szCs w:val="28"/>
        </w:rPr>
        <w:br/>
        <w:t>форм в постановке</w:t>
      </w:r>
    </w:p>
    <w:p w:rsidR="00443296" w:rsidRPr="00200621" w:rsidRDefault="00443296" w:rsidP="00443296">
      <w:pPr>
        <w:pStyle w:val="a8"/>
        <w:tabs>
          <w:tab w:val="left" w:pos="731"/>
        </w:tabs>
        <w:ind w:left="400" w:right="360"/>
        <w:jc w:val="both"/>
        <w:rPr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6"/>
        </w:tabs>
        <w:ind w:right="360"/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Степень самостоятельности музыкального руководителя в выборе</w:t>
      </w:r>
      <w:r w:rsidRPr="00200621">
        <w:rPr>
          <w:b w:val="0"/>
          <w:sz w:val="28"/>
          <w:szCs w:val="28"/>
        </w:rPr>
        <w:br/>
        <w:t>музыкального материала</w:t>
      </w:r>
    </w:p>
    <w:p w:rsidR="00443296" w:rsidRPr="00200621" w:rsidRDefault="00443296" w:rsidP="00443296">
      <w:pPr>
        <w:pStyle w:val="a8"/>
        <w:tabs>
          <w:tab w:val="left" w:pos="736"/>
        </w:tabs>
        <w:ind w:left="400" w:right="360"/>
        <w:jc w:val="both"/>
        <w:rPr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41"/>
        </w:tabs>
        <w:ind w:right="360"/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Создание целостной концепции произведения в работе с музыкальным</w:t>
      </w:r>
      <w:r w:rsidRPr="00200621">
        <w:rPr>
          <w:b w:val="0"/>
          <w:sz w:val="28"/>
          <w:szCs w:val="28"/>
        </w:rPr>
        <w:br/>
        <w:t>руководителем</w:t>
      </w:r>
    </w:p>
    <w:p w:rsidR="00443296" w:rsidRPr="00200621" w:rsidRDefault="00443296" w:rsidP="00443296">
      <w:pPr>
        <w:pStyle w:val="a8"/>
        <w:tabs>
          <w:tab w:val="left" w:pos="741"/>
        </w:tabs>
        <w:ind w:left="400" w:right="360"/>
        <w:jc w:val="both"/>
        <w:rPr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1"/>
        </w:tabs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Организационные особенности работы с музыкальным руководителем</w:t>
      </w:r>
    </w:p>
    <w:p w:rsidR="00443296" w:rsidRPr="00200621" w:rsidRDefault="00443296" w:rsidP="00443296">
      <w:pPr>
        <w:pStyle w:val="a8"/>
        <w:tabs>
          <w:tab w:val="left" w:pos="731"/>
        </w:tabs>
        <w:ind w:left="400"/>
        <w:jc w:val="both"/>
        <w:rPr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6"/>
        </w:tabs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Студийная работа с композитором</w:t>
      </w:r>
    </w:p>
    <w:p w:rsidR="00443296" w:rsidRPr="00200621" w:rsidRDefault="00443296" w:rsidP="00443296">
      <w:pPr>
        <w:pStyle w:val="a8"/>
        <w:tabs>
          <w:tab w:val="left" w:pos="736"/>
        </w:tabs>
        <w:ind w:left="400"/>
        <w:jc w:val="both"/>
        <w:rPr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1"/>
        </w:tabs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Подбор музыкального материала как творческий прпоцесс</w:t>
      </w:r>
    </w:p>
    <w:p w:rsidR="00443296" w:rsidRPr="00200621" w:rsidRDefault="00443296" w:rsidP="00443296">
      <w:pPr>
        <w:pStyle w:val="a8"/>
        <w:tabs>
          <w:tab w:val="left" w:pos="731"/>
        </w:tabs>
        <w:jc w:val="both"/>
        <w:rPr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26"/>
        </w:tabs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Импровизация в работе с композитором и музыкальным руководителем</w:t>
      </w:r>
    </w:p>
    <w:p w:rsidR="00443296" w:rsidRPr="00200621" w:rsidRDefault="00443296" w:rsidP="00443296">
      <w:pPr>
        <w:pStyle w:val="a8"/>
        <w:tabs>
          <w:tab w:val="left" w:pos="726"/>
        </w:tabs>
        <w:ind w:left="400"/>
        <w:jc w:val="both"/>
        <w:rPr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55"/>
        </w:tabs>
        <w:jc w:val="both"/>
        <w:rPr>
          <w:sz w:val="28"/>
          <w:szCs w:val="28"/>
        </w:rPr>
      </w:pPr>
      <w:r w:rsidRPr="00200621">
        <w:rPr>
          <w:b w:val="0"/>
          <w:sz w:val="28"/>
          <w:szCs w:val="28"/>
        </w:rPr>
        <w:t>Анализ музыкального произведения на слух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sz w:val="16"/>
          <w:szCs w:val="16"/>
        </w:rPr>
      </w:pPr>
    </w:p>
    <w:p w:rsidR="00AA6302" w:rsidRDefault="00AA6302" w:rsidP="00443296">
      <w:pPr>
        <w:widowControl w:val="0"/>
        <w:jc w:val="both"/>
        <w:rPr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u w:val="single"/>
          <w:lang w:eastAsia="en-US"/>
        </w:rPr>
      </w:pPr>
    </w:p>
    <w:p w:rsidR="00AA6302" w:rsidRDefault="00AA6302" w:rsidP="00AA6302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Балльно-рейтинговая структура оценки знаний студента</w:t>
      </w: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9"/>
        <w:gridCol w:w="1985"/>
      </w:tblGrid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Посещение лекций и семинаров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Работа на семинаре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val="en-US" w:eastAsia="en-US"/>
              </w:rPr>
              <w:t>–</w:t>
            </w:r>
            <w:r>
              <w:rPr>
                <w:rFonts w:eastAsia="Calibri"/>
                <w:lang w:eastAsia="en-US"/>
              </w:rPr>
              <w:t>10 баллов</w:t>
            </w:r>
          </w:p>
        </w:tc>
      </w:tr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Рубежный контроль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val="en-US" w:eastAsia="en-US"/>
              </w:rPr>
              <w:t>–</w:t>
            </w:r>
            <w:r>
              <w:rPr>
                <w:rFonts w:eastAsia="Calibri"/>
                <w:lang w:eastAsia="en-US"/>
              </w:rPr>
              <w:t>10 баллов</w:t>
            </w:r>
          </w:p>
        </w:tc>
      </w:tr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Реферат, эссе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 баллов</w:t>
            </w:r>
          </w:p>
        </w:tc>
      </w:tr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Премиальные (участие в дискуссии, дополнение и уточнение выступлений по теме семинарского занятия)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Итого в течение семестра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  <w:r>
              <w:rPr>
                <w:rFonts w:eastAsia="Calibri"/>
                <w:lang w:val="en-US" w:eastAsia="en-US"/>
              </w:rPr>
              <w:t>–</w:t>
            </w:r>
            <w:r>
              <w:rPr>
                <w:rFonts w:eastAsia="Calibri"/>
                <w:lang w:eastAsia="en-US"/>
              </w:rPr>
              <w:t>70 баллов</w:t>
            </w:r>
          </w:p>
        </w:tc>
      </w:tr>
    </w:tbl>
    <w:p w:rsidR="00AA6302" w:rsidRDefault="00AA6302" w:rsidP="009355E8">
      <w:pPr>
        <w:widowControl w:val="0"/>
        <w:jc w:val="both"/>
        <w:rPr>
          <w:rFonts w:eastAsia="Calibri"/>
          <w:b/>
          <w:sz w:val="28"/>
          <w:szCs w:val="28"/>
          <w:lang w:val="en-US" w:eastAsia="en-US"/>
        </w:rPr>
      </w:pPr>
      <w:r>
        <w:rPr>
          <w:rFonts w:eastAsia="Calibri"/>
          <w:b/>
          <w:sz w:val="28"/>
          <w:szCs w:val="28"/>
          <w:lang w:eastAsia="en-US"/>
        </w:rPr>
        <w:t>Шкала оценок экзамена (зачета)</w:t>
      </w: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9"/>
        <w:gridCol w:w="1985"/>
      </w:tblGrid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«Отлично»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 баллов</w:t>
            </w:r>
          </w:p>
        </w:tc>
      </w:tr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«Хорошо»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 баллов</w:t>
            </w:r>
          </w:p>
        </w:tc>
      </w:tr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«Удовлетворительно»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 баллов</w:t>
            </w:r>
          </w:p>
        </w:tc>
      </w:tr>
    </w:tbl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Итоговое количество складывается из баллов, накопленных</w:t>
      </w:r>
    </w:p>
    <w:p w:rsidR="00AA6302" w:rsidRDefault="00AA6302" w:rsidP="00AA6302">
      <w:pPr>
        <w:widowControl w:val="0"/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 течение семестра и баллов, полученных на экзамене (зачете)</w:t>
      </w: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9"/>
        <w:gridCol w:w="1985"/>
      </w:tblGrid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Максимальное количество баллов в течение семестра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</w:tr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Максимальное количество баллов, полученных на экзамене (зачете)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Максимальное итоговое количество баллов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</w:tbl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Итоговая оценка ставится в зачетную книжку и ведомость</w:t>
      </w: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8"/>
        <w:gridCol w:w="5026"/>
      </w:tblGrid>
      <w:tr w:rsidR="00AA6302" w:rsidTr="00ED494D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100–85 баллов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«отлично»</w:t>
            </w:r>
          </w:p>
        </w:tc>
      </w:tr>
      <w:tr w:rsidR="00AA6302" w:rsidTr="00ED494D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84–70 баллов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«хорошо»</w:t>
            </w:r>
          </w:p>
        </w:tc>
      </w:tr>
      <w:tr w:rsidR="00AA6302" w:rsidTr="00ED494D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69–55 баллов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«удовлетворительно»</w:t>
            </w:r>
          </w:p>
        </w:tc>
      </w:tr>
      <w:tr w:rsidR="00AA6302" w:rsidTr="00ED494D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Менее 55 баллов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«неудовлетворительно»</w:t>
            </w:r>
          </w:p>
        </w:tc>
      </w:tr>
    </w:tbl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AA6302">
      <w:pPr>
        <w:widowControl w:val="0"/>
        <w:tabs>
          <w:tab w:val="left" w:pos="0"/>
        </w:tabs>
        <w:jc w:val="center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6"/>
        <w:gridCol w:w="6595"/>
      </w:tblGrid>
      <w:tr w:rsidR="00AA6302" w:rsidTr="00ED494D">
        <w:tc>
          <w:tcPr>
            <w:tcW w:w="2936" w:type="dxa"/>
            <w:vAlign w:val="center"/>
          </w:tcPr>
          <w:p w:rsidR="00AA6302" w:rsidRDefault="00AA6302" w:rsidP="00ED494D">
            <w:pPr>
              <w:widowControl w:val="0"/>
              <w:tabs>
                <w:tab w:val="left" w:pos="0"/>
              </w:tabs>
              <w:jc w:val="center"/>
              <w:rPr>
                <w:rFonts w:eastAsia="Batang"/>
                <w:b/>
                <w:sz w:val="28"/>
                <w:szCs w:val="28"/>
                <w:lang w:eastAsia="en-US"/>
              </w:rPr>
            </w:pPr>
            <w:r>
              <w:rPr>
                <w:rFonts w:eastAsia="Batang"/>
                <w:b/>
                <w:sz w:val="28"/>
                <w:szCs w:val="28"/>
                <w:lang w:eastAsia="en-US"/>
              </w:rPr>
              <w:t>Критерии</w:t>
            </w:r>
          </w:p>
        </w:tc>
        <w:tc>
          <w:tcPr>
            <w:tcW w:w="6595" w:type="dxa"/>
            <w:vAlign w:val="center"/>
          </w:tcPr>
          <w:p w:rsidR="00AA6302" w:rsidRDefault="00AA6302" w:rsidP="00ED494D">
            <w:pPr>
              <w:widowControl w:val="0"/>
              <w:tabs>
                <w:tab w:val="left" w:pos="0"/>
              </w:tabs>
              <w:jc w:val="center"/>
              <w:rPr>
                <w:rFonts w:eastAsia="Batang"/>
                <w:b/>
                <w:sz w:val="28"/>
                <w:szCs w:val="28"/>
                <w:lang w:eastAsia="en-US"/>
              </w:rPr>
            </w:pPr>
            <w:r>
              <w:rPr>
                <w:rFonts w:eastAsia="Batang"/>
                <w:b/>
                <w:sz w:val="28"/>
                <w:szCs w:val="28"/>
                <w:lang w:eastAsia="en-US"/>
              </w:rPr>
              <w:t>Показатели</w:t>
            </w:r>
          </w:p>
        </w:tc>
      </w:tr>
      <w:tr w:rsidR="00AA6302" w:rsidTr="00ED494D">
        <w:tc>
          <w:tcPr>
            <w:tcW w:w="2936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Усвоение программного теоретического материала</w:t>
            </w:r>
          </w:p>
        </w:tc>
        <w:tc>
          <w:tcPr>
            <w:tcW w:w="6595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дает аргументированный, логически выстроенный, полный ответ по вопросу,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демонстрирует полное понимание материала, выводы доказательны, приводит примеры, дополнительные вопросы не требуются;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демонстрирует знание основной и дополнительной литературы и источников по вопросу;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корректно использует  профессиональную терминологию;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владеет умением устанавливать межпредметные и внутрипредметные связи между событиями, объектами и явлениями;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демонстрирует способность к анализу и сопоставлению различных подходов к решению заявленной в билете проблематики</w:t>
            </w:r>
          </w:p>
        </w:tc>
      </w:tr>
      <w:tr w:rsidR="00AA6302" w:rsidTr="00ED494D">
        <w:tc>
          <w:tcPr>
            <w:tcW w:w="2936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Умение применять теоретические знания на практике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595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в ответе опирается на результаты наблюдений и опытов при необходимости, в зависимости от условия учебной задачи;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демонстрирует при ответе владение сформированными навыками работы с пособиями и другими средствами;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показывает владение методологией дисциплины, умение выполнять типовые задания и задачи, предусмотренные программой;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демонстрирует способность творчески применять знание теории к решению профессиональных практических задач</w:t>
            </w:r>
          </w:p>
        </w:tc>
      </w:tr>
      <w:tr w:rsidR="00AA6302" w:rsidTr="00ED494D">
        <w:tc>
          <w:tcPr>
            <w:tcW w:w="2936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Умение излагать программный материал доступным научным языком</w:t>
            </w:r>
          </w:p>
        </w:tc>
        <w:tc>
          <w:tcPr>
            <w:tcW w:w="6595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-обоснованно и безошибочно излагает тематический материал, соблюдая последовательность его изложения, используя четкие и однозначные формулировки;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строит логически связанный ответ, используя принятую научную терминологию;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-делает обоснованные выводы;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-излагает тематический материал литературным языком;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отвечает на дополнительные вопросы преподавателя;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-применяет в процессе ответа для демонстрации состояния объектов, протекания явлений общепринятую в науке знаково-символьную систему условных обозначений </w:t>
            </w:r>
          </w:p>
        </w:tc>
      </w:tr>
    </w:tbl>
    <w:p w:rsidR="00AA6302" w:rsidRDefault="00AA6302" w:rsidP="00AA6302">
      <w:pPr>
        <w:widowControl w:val="0"/>
        <w:ind w:firstLine="567"/>
        <w:jc w:val="both"/>
        <w:rPr>
          <w:b/>
          <w:bCs/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b/>
          <w:bCs/>
          <w:sz w:val="28"/>
          <w:szCs w:val="28"/>
        </w:rPr>
      </w:pPr>
    </w:p>
    <w:p w:rsidR="00AA6302" w:rsidRPr="00524DEB" w:rsidRDefault="00AA6302" w:rsidP="00524DEB">
      <w:pPr>
        <w:spacing w:line="276" w:lineRule="auto"/>
        <w:jc w:val="center"/>
        <w:rPr>
          <w:b/>
        </w:rPr>
      </w:pPr>
    </w:p>
    <w:sectPr w:rsidR="00AA6302" w:rsidRPr="00524DEB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84D8C"/>
    <w:rsid w:val="00092FE2"/>
    <w:rsid w:val="000B5287"/>
    <w:rsid w:val="00190547"/>
    <w:rsid w:val="00194E8F"/>
    <w:rsid w:val="001956A8"/>
    <w:rsid w:val="001A32E2"/>
    <w:rsid w:val="001C430C"/>
    <w:rsid w:val="001D4C02"/>
    <w:rsid w:val="001E7394"/>
    <w:rsid w:val="001F643B"/>
    <w:rsid w:val="00204D7A"/>
    <w:rsid w:val="0025422C"/>
    <w:rsid w:val="0027768B"/>
    <w:rsid w:val="002A6230"/>
    <w:rsid w:val="002C7316"/>
    <w:rsid w:val="002D3315"/>
    <w:rsid w:val="003A7757"/>
    <w:rsid w:val="003D61AC"/>
    <w:rsid w:val="00431A9C"/>
    <w:rsid w:val="00443296"/>
    <w:rsid w:val="00457CCC"/>
    <w:rsid w:val="0048152E"/>
    <w:rsid w:val="004B197B"/>
    <w:rsid w:val="004B220F"/>
    <w:rsid w:val="004C089A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A0BAC"/>
    <w:rsid w:val="007B3255"/>
    <w:rsid w:val="007C424D"/>
    <w:rsid w:val="008348EC"/>
    <w:rsid w:val="008438DA"/>
    <w:rsid w:val="0084572A"/>
    <w:rsid w:val="00846D43"/>
    <w:rsid w:val="00886888"/>
    <w:rsid w:val="008C5905"/>
    <w:rsid w:val="008E19D8"/>
    <w:rsid w:val="008F6AC3"/>
    <w:rsid w:val="009355E8"/>
    <w:rsid w:val="00955BA1"/>
    <w:rsid w:val="009672D8"/>
    <w:rsid w:val="00987481"/>
    <w:rsid w:val="0099603D"/>
    <w:rsid w:val="009F63E5"/>
    <w:rsid w:val="00A503C1"/>
    <w:rsid w:val="00A6109F"/>
    <w:rsid w:val="00A75B5A"/>
    <w:rsid w:val="00A8387D"/>
    <w:rsid w:val="00A9262D"/>
    <w:rsid w:val="00A9397D"/>
    <w:rsid w:val="00AA6302"/>
    <w:rsid w:val="00AB368C"/>
    <w:rsid w:val="00AB5118"/>
    <w:rsid w:val="00AB5884"/>
    <w:rsid w:val="00AD4E5B"/>
    <w:rsid w:val="00AE76D1"/>
    <w:rsid w:val="00B54812"/>
    <w:rsid w:val="00B57881"/>
    <w:rsid w:val="00C87539"/>
    <w:rsid w:val="00CB384D"/>
    <w:rsid w:val="00CC04D5"/>
    <w:rsid w:val="00CC332B"/>
    <w:rsid w:val="00D10C1D"/>
    <w:rsid w:val="00D27F64"/>
    <w:rsid w:val="00D70F72"/>
    <w:rsid w:val="00D8028B"/>
    <w:rsid w:val="00D97621"/>
    <w:rsid w:val="00E03B9E"/>
    <w:rsid w:val="00E50FFB"/>
    <w:rsid w:val="00E530F9"/>
    <w:rsid w:val="00E9001A"/>
    <w:rsid w:val="00E92F03"/>
    <w:rsid w:val="00EA187A"/>
    <w:rsid w:val="00EC52E2"/>
    <w:rsid w:val="00F00CF4"/>
    <w:rsid w:val="00F164A0"/>
    <w:rsid w:val="00F27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  <w:style w:type="paragraph" w:styleId="a8">
    <w:name w:val="Body Text"/>
    <w:basedOn w:val="a"/>
    <w:link w:val="a9"/>
    <w:uiPriority w:val="99"/>
    <w:rsid w:val="00443296"/>
    <w:pPr>
      <w:tabs>
        <w:tab w:val="num" w:pos="360"/>
      </w:tabs>
      <w:jc w:val="center"/>
    </w:pPr>
    <w:rPr>
      <w:b/>
      <w:bCs/>
      <w:smallCaps/>
    </w:rPr>
  </w:style>
  <w:style w:type="character" w:customStyle="1" w:styleId="a9">
    <w:name w:val="Основной текст Знак"/>
    <w:basedOn w:val="a0"/>
    <w:link w:val="a8"/>
    <w:uiPriority w:val="99"/>
    <w:rsid w:val="00443296"/>
    <w:rPr>
      <w:rFonts w:ascii="Times New Roman" w:eastAsia="Times New Roman" w:hAnsi="Times New Roman"/>
      <w:b/>
      <w:bCs/>
      <w:smallCaps/>
      <w:sz w:val="24"/>
      <w:szCs w:val="24"/>
    </w:rPr>
  </w:style>
  <w:style w:type="character" w:customStyle="1" w:styleId="2">
    <w:name w:val="Заголовок №2_"/>
    <w:basedOn w:val="a0"/>
    <w:link w:val="21"/>
    <w:uiPriority w:val="99"/>
    <w:locked/>
    <w:rsid w:val="00443296"/>
    <w:rPr>
      <w:b/>
      <w:bCs/>
      <w:spacing w:val="5"/>
      <w:sz w:val="25"/>
      <w:szCs w:val="25"/>
      <w:shd w:val="clear" w:color="auto" w:fill="FFFFFF"/>
    </w:rPr>
  </w:style>
  <w:style w:type="paragraph" w:customStyle="1" w:styleId="21">
    <w:name w:val="Заголовок №21"/>
    <w:basedOn w:val="a"/>
    <w:link w:val="2"/>
    <w:uiPriority w:val="99"/>
    <w:rsid w:val="00443296"/>
    <w:pPr>
      <w:shd w:val="clear" w:color="auto" w:fill="FFFFFF"/>
      <w:spacing w:after="360" w:line="240" w:lineRule="atLeast"/>
      <w:outlineLvl w:val="1"/>
    </w:pPr>
    <w:rPr>
      <w:rFonts w:ascii="Calibri" w:eastAsia="Calibri" w:hAnsi="Calibri"/>
      <w:b/>
      <w:bCs/>
      <w:spacing w:val="5"/>
      <w:sz w:val="25"/>
      <w:szCs w:val="25"/>
    </w:rPr>
  </w:style>
  <w:style w:type="character" w:customStyle="1" w:styleId="5">
    <w:name w:val="Основной текст (5)"/>
    <w:basedOn w:val="a0"/>
    <w:uiPriority w:val="99"/>
    <w:rsid w:val="00443296"/>
    <w:rPr>
      <w:rFonts w:cs="Times New Roman"/>
      <w:spacing w:val="1"/>
      <w:sz w:val="25"/>
      <w:szCs w:val="25"/>
      <w:lang w:bidi="ar-SA"/>
    </w:rPr>
  </w:style>
  <w:style w:type="character" w:customStyle="1" w:styleId="11">
    <w:name w:val="Основной текст + 11"/>
    <w:aliases w:val="5 pt1,Малые прописные"/>
    <w:basedOn w:val="a9"/>
    <w:uiPriority w:val="99"/>
    <w:rsid w:val="00443296"/>
    <w:rPr>
      <w:rFonts w:ascii="Times New Roman" w:eastAsia="Times New Roman" w:hAnsi="Times New Roman" w:cs="Times New Roman"/>
      <w:b/>
      <w:bCs/>
      <w:smallCaps/>
      <w:spacing w:val="5"/>
      <w:sz w:val="22"/>
      <w:szCs w:val="22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  <w:style w:type="paragraph" w:styleId="a8">
    <w:name w:val="Body Text"/>
    <w:basedOn w:val="a"/>
    <w:link w:val="a9"/>
    <w:uiPriority w:val="99"/>
    <w:rsid w:val="00443296"/>
    <w:pPr>
      <w:tabs>
        <w:tab w:val="num" w:pos="360"/>
      </w:tabs>
      <w:jc w:val="center"/>
    </w:pPr>
    <w:rPr>
      <w:b/>
      <w:bCs/>
      <w:smallCaps/>
    </w:rPr>
  </w:style>
  <w:style w:type="character" w:customStyle="1" w:styleId="a9">
    <w:name w:val="Основной текст Знак"/>
    <w:basedOn w:val="a0"/>
    <w:link w:val="a8"/>
    <w:uiPriority w:val="99"/>
    <w:rsid w:val="00443296"/>
    <w:rPr>
      <w:rFonts w:ascii="Times New Roman" w:eastAsia="Times New Roman" w:hAnsi="Times New Roman"/>
      <w:b/>
      <w:bCs/>
      <w:smallCaps/>
      <w:sz w:val="24"/>
      <w:szCs w:val="24"/>
    </w:rPr>
  </w:style>
  <w:style w:type="character" w:customStyle="1" w:styleId="2">
    <w:name w:val="Заголовок №2_"/>
    <w:basedOn w:val="a0"/>
    <w:link w:val="21"/>
    <w:uiPriority w:val="99"/>
    <w:locked/>
    <w:rsid w:val="00443296"/>
    <w:rPr>
      <w:b/>
      <w:bCs/>
      <w:spacing w:val="5"/>
      <w:sz w:val="25"/>
      <w:szCs w:val="25"/>
      <w:shd w:val="clear" w:color="auto" w:fill="FFFFFF"/>
    </w:rPr>
  </w:style>
  <w:style w:type="paragraph" w:customStyle="1" w:styleId="21">
    <w:name w:val="Заголовок №21"/>
    <w:basedOn w:val="a"/>
    <w:link w:val="2"/>
    <w:uiPriority w:val="99"/>
    <w:rsid w:val="00443296"/>
    <w:pPr>
      <w:shd w:val="clear" w:color="auto" w:fill="FFFFFF"/>
      <w:spacing w:after="360" w:line="240" w:lineRule="atLeast"/>
      <w:outlineLvl w:val="1"/>
    </w:pPr>
    <w:rPr>
      <w:rFonts w:ascii="Calibri" w:eastAsia="Calibri" w:hAnsi="Calibri"/>
      <w:b/>
      <w:bCs/>
      <w:spacing w:val="5"/>
      <w:sz w:val="25"/>
      <w:szCs w:val="25"/>
    </w:rPr>
  </w:style>
  <w:style w:type="character" w:customStyle="1" w:styleId="5">
    <w:name w:val="Основной текст (5)"/>
    <w:basedOn w:val="a0"/>
    <w:uiPriority w:val="99"/>
    <w:rsid w:val="00443296"/>
    <w:rPr>
      <w:rFonts w:cs="Times New Roman"/>
      <w:spacing w:val="1"/>
      <w:sz w:val="25"/>
      <w:szCs w:val="25"/>
      <w:lang w:bidi="ar-SA"/>
    </w:rPr>
  </w:style>
  <w:style w:type="character" w:customStyle="1" w:styleId="11">
    <w:name w:val="Основной текст + 11"/>
    <w:aliases w:val="5 pt1,Малые прописные"/>
    <w:basedOn w:val="a9"/>
    <w:uiPriority w:val="99"/>
    <w:rsid w:val="00443296"/>
    <w:rPr>
      <w:rFonts w:ascii="Times New Roman" w:eastAsia="Times New Roman" w:hAnsi="Times New Roman" w:cs="Times New Roman"/>
      <w:b/>
      <w:bCs/>
      <w:smallCaps/>
      <w:spacing w:val="5"/>
      <w:sz w:val="22"/>
      <w:szCs w:val="22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10</cp:revision>
  <cp:lastPrinted>2016-01-11T11:06:00Z</cp:lastPrinted>
  <dcterms:created xsi:type="dcterms:W3CDTF">2019-04-16T20:44:00Z</dcterms:created>
  <dcterms:modified xsi:type="dcterms:W3CDTF">2019-07-10T11:33:00Z</dcterms:modified>
</cp:coreProperties>
</file>